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0995A1" w14:textId="77777777" w:rsidR="00FB4F91" w:rsidRPr="00333C30" w:rsidRDefault="00FB4F91" w:rsidP="00FB4F91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</w:pPr>
      <w:bookmarkStart w:id="0" w:name="_GoBack"/>
      <w:r w:rsidRPr="00333C3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>Conferences</w:t>
      </w:r>
      <w:bookmarkEnd w:id="0"/>
      <w:r w:rsidRPr="00333C3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 xml:space="preserve"> Presentations, Invited lectures and Panels:</w:t>
      </w:r>
    </w:p>
    <w:p w14:paraId="5CBE3BEB" w14:textId="77777777" w:rsidR="00FB4F91" w:rsidRPr="00333C30" w:rsidRDefault="00FB4F91" w:rsidP="00FB4F91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rtl/>
        </w:rPr>
      </w:pPr>
    </w:p>
    <w:p w14:paraId="090D9F16" w14:textId="77777777" w:rsidR="00FB4F91" w:rsidRPr="00333C30" w:rsidRDefault="00FB4F91" w:rsidP="00FB4F91">
      <w:pPr>
        <w:widowControl w:val="0"/>
        <w:numPr>
          <w:ilvl w:val="0"/>
          <w:numId w:val="1"/>
        </w:numPr>
        <w:bidi w:val="0"/>
        <w:spacing w:before="120" w:after="120" w:line="240" w:lineRule="auto"/>
        <w:ind w:left="0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Oded </w:t>
      </w:r>
      <w:proofErr w:type="spellStart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Hershkovich</w:t>
      </w:r>
      <w:proofErr w:type="spellEnd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 MD MHA</w:t>
      </w: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Barak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gordon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MD MHA,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Harel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Arzi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gram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MD ,</w:t>
      </w:r>
      <w:proofErr w:type="gram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Estela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Derazne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MSc,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Dorit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Tzur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MBA,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Arnon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afek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MD MHA, Ari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amis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MD MHA and Alon Friedlander MD</w:t>
      </w:r>
    </w:p>
    <w:p w14:paraId="6A9CB401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The relationship between the body mass index, body height and the prevalence of low back pain in young adults –</w:t>
      </w: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lang w:bidi="ar-SA"/>
        </w:rPr>
        <w:t>NASS</w:t>
      </w: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gram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November,</w:t>
      </w:r>
      <w:proofErr w:type="gram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2011 - Podium presentation</w:t>
      </w:r>
    </w:p>
    <w:p w14:paraId="18B2803A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ind w:hanging="360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Oded </w:t>
      </w:r>
      <w:proofErr w:type="spellStart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Hershkovich</w:t>
      </w:r>
      <w:proofErr w:type="spellEnd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 MD MHA</w:t>
      </w: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Barak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gordon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MD MHA,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Harel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Arzi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MD, Estela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Derazne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MSc,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Dorit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Tzur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MBA,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Arnon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afek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MD MHA, Ari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Shamis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MD MHA and Alon Friedlander MD</w:t>
      </w:r>
    </w:p>
    <w:p w14:paraId="12EE0033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Correlation between the body mass index, body height and the prevalence of spinal deformities in young adults –</w:t>
      </w: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lang w:bidi="ar-SA"/>
        </w:rPr>
        <w:t>NASS</w:t>
      </w: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gram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November,</w:t>
      </w:r>
      <w:proofErr w:type="gram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2011 - Podium presentation</w:t>
      </w:r>
    </w:p>
    <w:p w14:paraId="4F8A50CF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ind w:hanging="360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Oded </w:t>
      </w:r>
      <w:proofErr w:type="spellStart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Hershkovich</w:t>
      </w:r>
      <w:proofErr w:type="spellEnd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, MD MHA</w:t>
      </w: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Shay Tenenbaum, MD, Barak Gordon, MD </w:t>
      </w:r>
      <w:proofErr w:type="spellStart"/>
      <w:proofErr w:type="gram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MHA,Nathan</w:t>
      </w:r>
      <w:proofErr w:type="spellEnd"/>
      <w:proofErr w:type="gram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Bruck, MD Ran Thein, MD, Estela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Derazne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MSc,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Dorit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Tzur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MBA, Ari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Shamis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MD MPA, and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Arnon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Afek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, MD MHA</w:t>
      </w:r>
    </w:p>
    <w:p w14:paraId="084AFC74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Epidemiology and Risk Factors of Chronic Ankle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Instabilityin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Healthy Young Adults - A Large-Scale Study</w:t>
      </w:r>
    </w:p>
    <w:p w14:paraId="3FC3AD28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Medical Corps Annual Research Conference </w:t>
      </w:r>
      <w:proofErr w:type="gram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November,</w:t>
      </w:r>
      <w:proofErr w:type="gram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2011 - Poster presentation</w:t>
      </w:r>
    </w:p>
    <w:p w14:paraId="50D6A827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ind w:hanging="360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Nachshon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Shazar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MD, Iris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Eshed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MD, Nissim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Ackshota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MD, </w:t>
      </w: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Oded </w:t>
      </w:r>
      <w:proofErr w:type="spellStart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Hershkovich</w:t>
      </w:r>
      <w:proofErr w:type="spellEnd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 MD, MHA</w:t>
      </w: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, Alexander Khazanov MD, Amir Herman MD, PHD</w:t>
      </w:r>
    </w:p>
    <w:p w14:paraId="55FDCB17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Comparison of Acetabular Fracture Reduction Quality by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theIlioinguinal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or the Modified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Stoppa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Surgical Approaches</w:t>
      </w:r>
    </w:p>
    <w:p w14:paraId="046512EB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Presented 32nd Annual Meeting of the Israel Orthopedic Association </w:t>
      </w:r>
      <w:proofErr w:type="gram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December,</w:t>
      </w:r>
      <w:proofErr w:type="gram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2012 - Podium presentation</w:t>
      </w:r>
    </w:p>
    <w:p w14:paraId="34936184" w14:textId="77777777" w:rsidR="00FB4F91" w:rsidRPr="00333C30" w:rsidRDefault="00FB4F91" w:rsidP="00FB4F91">
      <w:pPr>
        <w:widowControl w:val="0"/>
        <w:numPr>
          <w:ilvl w:val="0"/>
          <w:numId w:val="1"/>
        </w:numPr>
        <w:bidi w:val="0"/>
        <w:spacing w:before="120" w:after="120" w:line="240" w:lineRule="auto"/>
        <w:ind w:left="0"/>
        <w:rPr>
          <w:rFonts w:ascii="Times New Roman" w:eastAsia="Times New Roman" w:hAnsi="Times New Roman" w:cs="Times New Roman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 Oded </w:t>
      </w:r>
      <w:proofErr w:type="spellStart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Hershkovich</w:t>
      </w:r>
      <w:proofErr w:type="spellEnd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 MD MHA</w:t>
      </w: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Barak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gordon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MD MHA,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Harel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Arzi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MD</w:t>
      </w:r>
      <w:proofErr w:type="gram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, ,</w:t>
      </w:r>
      <w:proofErr w:type="gram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Estela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Derazne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MSc,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Dorit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Tzur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MBA,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Arnon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afek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MD MHA, Ari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amis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MD MHA and Alon Friedlander MD</w:t>
      </w:r>
    </w:p>
    <w:p w14:paraId="1510DBDF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rPr>
          <w:rFonts w:ascii="Times New Roman" w:eastAsia="Times New Roman" w:hAnsi="Times New Roman" w:cs="Times New Roman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The relationship between the body mass index, body height and the prevalence of low back pain in young adults –</w:t>
      </w:r>
    </w:p>
    <w:p w14:paraId="42CFC876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The Annual Ben-Meir Conference of the Israeli Association of Family Physicians, Jerusalem, Israel, 21 mar 2012- Poster presentation</w:t>
      </w:r>
    </w:p>
    <w:p w14:paraId="384A3787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ind w:hanging="360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Oded </w:t>
      </w:r>
      <w:proofErr w:type="spellStart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Hershkovich</w:t>
      </w:r>
      <w:proofErr w:type="spellEnd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, MD MHA</w:t>
      </w: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Shay Tenenbaum, MD, Barak Gordon, MD MHA, Nathan Bruck, MD, Ran Thein, MD, Estela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Derazne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MSc,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Dorit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Tzur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MBA, Ari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Shamis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MD MPA, and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Arnon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Afek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, MD MHA</w:t>
      </w:r>
    </w:p>
    <w:p w14:paraId="1240F5A9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Epidemiology and Risk Factors of Chronic Ankle Instability in Healthy Young Adults A Large-Scale Study</w:t>
      </w:r>
    </w:p>
    <w:p w14:paraId="611D1009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Medical Corps Annual Research Conference </w:t>
      </w:r>
      <w:proofErr w:type="gram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November,</w:t>
      </w:r>
      <w:proofErr w:type="gram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2012 - Poster presentation</w:t>
      </w:r>
    </w:p>
    <w:p w14:paraId="32FD1997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ind w:hanging="360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Shay Tenenbaum MD, </w:t>
      </w: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Oded </w:t>
      </w:r>
      <w:proofErr w:type="spellStart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Hershkovich</w:t>
      </w:r>
      <w:proofErr w:type="spellEnd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, MD MHA</w:t>
      </w: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Barak Gordon, MD MHA, Nathan Bruck, MD, Ran Thein, MD, Estela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Derazne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MSc,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Dorit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Tzur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MBA, Ari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Shamis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MD MPA, and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Arnon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Afek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, MD MHA</w:t>
      </w:r>
    </w:p>
    <w:p w14:paraId="32CB740C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The Associations Between Body Mass Index, Body Height and the Prevalence of Flexible Pes Planus Among 825,964 Healthy Young Adults</w:t>
      </w:r>
    </w:p>
    <w:p w14:paraId="422FC10F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Medical Corps Annual Research Conference </w:t>
      </w:r>
      <w:proofErr w:type="gram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November,</w:t>
      </w:r>
      <w:proofErr w:type="gram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2012 - Poster presentation</w:t>
      </w:r>
    </w:p>
    <w:p w14:paraId="3D0E27FA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ind w:hanging="360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Oded </w:t>
      </w:r>
      <w:proofErr w:type="spellStart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Hershkovich</w:t>
      </w:r>
      <w:proofErr w:type="spellEnd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, MD MHA</w:t>
      </w: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Ran Thein, </w:t>
      </w:r>
      <w:proofErr w:type="gram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MD,  Shay</w:t>
      </w:r>
      <w:proofErr w:type="gram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Tenenbaum, MD, Barak Gordon, MD MHA, Nathan Bruck, MD, Estela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Derazne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MSc,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Dorit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Tzur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MBA, Ari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Shamis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MD MPA, and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Arnon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Afek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, MD MHA</w:t>
      </w:r>
    </w:p>
    <w:p w14:paraId="63207F41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The Prevalence of coronal Knee Mal-Alignment in Healthy Young Adults and the Association to Body Mass Index and Body height A Large-Cross sectional Study</w:t>
      </w:r>
    </w:p>
    <w:p w14:paraId="70BECDDB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Medical Corps Annual Research Conference </w:t>
      </w:r>
      <w:proofErr w:type="gram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November,</w:t>
      </w:r>
      <w:proofErr w:type="gram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2012 - Poster presentation</w:t>
      </w:r>
    </w:p>
    <w:p w14:paraId="62EC4451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ind w:hanging="360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Oded </w:t>
      </w:r>
      <w:proofErr w:type="spellStart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Hershkovich</w:t>
      </w:r>
      <w:proofErr w:type="spellEnd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, MD MHA</w:t>
      </w: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Shay Tenenbaum, MD, Barak Gordon, MD MHA, Nathan Bruck, MD, Ran Thein, MD, Estela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Derazne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MSc,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Dorit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Tzur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MBA, Ari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Shamis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MD MPA, and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Arnon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Afek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, MD MHA</w:t>
      </w:r>
    </w:p>
    <w:p w14:paraId="1D05B7B6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Epidemiology and Risk Factors of Chronic Ankle Instability in Healthy Young Adults A Large-Scale Study</w:t>
      </w:r>
    </w:p>
    <w:p w14:paraId="7F658440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lang w:bidi="ar-SA"/>
        </w:rPr>
        <w:t>American Academy of Orthopedic Surgeons (AAOS)</w:t>
      </w: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gram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March,</w:t>
      </w:r>
      <w:proofErr w:type="gram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2013</w:t>
      </w:r>
    </w:p>
    <w:p w14:paraId="748F81DC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ind w:hanging="360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Oded </w:t>
      </w:r>
      <w:proofErr w:type="spellStart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Hershkovich</w:t>
      </w:r>
      <w:proofErr w:type="spellEnd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, MD MHA</w:t>
      </w: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*, Ran Thein, MD*, Barak Gordon, MD MHA, Gideon Burstein, MD, Shay Tenenbaum, MD, Estela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Derazne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MSc,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Dorit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Tzur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MBA, Ari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Shamis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MD MPA, and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Arnon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Afek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, MD MHA</w:t>
      </w:r>
    </w:p>
    <w:p w14:paraId="4075C371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The prevalence of coronal knee malalignment in healthy young adults and its association to body mass index </w:t>
      </w: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lastRenderedPageBreak/>
        <w:t>and body height: a large-cross sectional study</w:t>
      </w:r>
    </w:p>
    <w:p w14:paraId="00D79CE6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lang w:bidi="ar-SA"/>
        </w:rPr>
        <w:t>American Academy of Orthopedic Surgeons (AAOS)</w:t>
      </w: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gram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March,</w:t>
      </w:r>
      <w:proofErr w:type="gram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2014 </w:t>
      </w:r>
    </w:p>
    <w:p w14:paraId="6AAAC4AC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ind w:hanging="360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Oded </w:t>
      </w:r>
      <w:proofErr w:type="spellStart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Hershkovich</w:t>
      </w:r>
      <w:proofErr w:type="spellEnd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, MD MHA</w:t>
      </w: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*, Ran Thein, MD*, Barak Gordon, MD MHA, Gideon Burstein, MD, Shay Tenenbaum, MD, Estela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Derazne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MSc,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Dorit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Tzur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MBA, Ari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Shamis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MD MPA, and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Arnon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Afek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, MD MHA</w:t>
      </w:r>
    </w:p>
    <w:p w14:paraId="3447DF44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The prevalence of coronal knee malalignment in healthy young adults and its association to body mass index and body height: a large-cross sectional study </w:t>
      </w:r>
    </w:p>
    <w:p w14:paraId="444CFE68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Medical Corps Annual Research Conference </w:t>
      </w:r>
      <w:proofErr w:type="gram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November,</w:t>
      </w:r>
      <w:proofErr w:type="gram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2013 - Poster presentation</w:t>
      </w:r>
    </w:p>
    <w:p w14:paraId="58C8B94A" w14:textId="77777777" w:rsidR="00FB4F91" w:rsidRPr="00333C30" w:rsidRDefault="00FB4F91" w:rsidP="00FB4F91">
      <w:pPr>
        <w:widowControl w:val="0"/>
        <w:bidi w:val="0"/>
        <w:spacing w:after="0" w:line="240" w:lineRule="auto"/>
        <w:ind w:hanging="360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Ran Thein, MD*, </w:t>
      </w: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Oded </w:t>
      </w:r>
      <w:proofErr w:type="spellStart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Hershkovich</w:t>
      </w:r>
      <w:proofErr w:type="spellEnd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, MD MHA</w:t>
      </w: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*, Barak Gordon, MD MHA, Gideon Burstein, MD, Shay Tenenbaum, MD, Estela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Derazne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MSc,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Dorit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Tzur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MBA, Ari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Shamis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MD MPA, and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Arnon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Afek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MD MHA </w:t>
      </w:r>
    </w:p>
    <w:p w14:paraId="27794019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The prevalence of cruciate ligament and menisci injury in young adults and its association to gender, body mass index and body height: a large-cross sectional study</w:t>
      </w:r>
    </w:p>
    <w:p w14:paraId="719CCE5A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Medical Corps Annual Research Conference </w:t>
      </w:r>
      <w:proofErr w:type="gram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November,</w:t>
      </w:r>
      <w:proofErr w:type="gram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2013 - Poster presentation</w:t>
      </w:r>
    </w:p>
    <w:p w14:paraId="27A559A5" w14:textId="77777777" w:rsidR="00FB4F91" w:rsidRPr="00333C30" w:rsidRDefault="00FB4F91" w:rsidP="00FB4F91">
      <w:pPr>
        <w:widowControl w:val="0"/>
        <w:bidi w:val="0"/>
        <w:spacing w:after="0" w:line="240" w:lineRule="auto"/>
        <w:ind w:hanging="360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Oded </w:t>
      </w:r>
      <w:proofErr w:type="spellStart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Hershkovich</w:t>
      </w:r>
      <w:proofErr w:type="spellEnd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, MD, MHA</w:t>
      </w: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Ran Thein, MD, Barak Gordon, MD, MHA, Shay Tenenbaum, MD, Estela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Derazne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MSc,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Dorit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Tzur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MBA, Ari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Shamiss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MD, MPA,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Arnon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Afek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MD, MHA, and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Yitshak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Kreiss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, MD, MHA, MPA</w:t>
      </w:r>
    </w:p>
    <w:p w14:paraId="0D6CC7AA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The Associations Between Body Mass Index, Body Height and the Prevalence of Traumatic Limb Fractures Among 911,206 Healthy Young Adults - A Large Cross-sectional Study</w:t>
      </w:r>
    </w:p>
    <w:p w14:paraId="21348B7E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Medical Corps Annual Research Conference </w:t>
      </w:r>
      <w:proofErr w:type="gram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November,</w:t>
      </w:r>
      <w:proofErr w:type="gram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2013 - Poster presentation</w:t>
      </w:r>
    </w:p>
    <w:p w14:paraId="77D8263B" w14:textId="77777777" w:rsidR="00FB4F91" w:rsidRPr="00333C30" w:rsidRDefault="00FB4F91" w:rsidP="00FB4F91">
      <w:pPr>
        <w:widowControl w:val="0"/>
        <w:bidi w:val="0"/>
        <w:spacing w:after="0" w:line="240" w:lineRule="auto"/>
        <w:ind w:hanging="360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Ran Thein, MD*, </w:t>
      </w: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Oded </w:t>
      </w:r>
      <w:proofErr w:type="spellStart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Hershkovich</w:t>
      </w:r>
      <w:proofErr w:type="spellEnd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, MD MHA</w:t>
      </w: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*, Barak Gordon, MD MHA, Gideon Burstein, MD, Shay Tenenbaum, MD, Estela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Derazne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MSc,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Dorit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Tzur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MBA, Ari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Shamis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MD MPA, and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Arnon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Afek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MD MHA </w:t>
      </w:r>
    </w:p>
    <w:p w14:paraId="3A3F8DE2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The prevalence of cruciate ligament and menisci injury in young adults and its association to gender, body mass index and body height: a large-cross sectional study</w:t>
      </w:r>
    </w:p>
    <w:p w14:paraId="3332F909" w14:textId="77777777" w:rsidR="00FB4F91" w:rsidRPr="00333C30" w:rsidRDefault="00FB4F91" w:rsidP="00FB4F91">
      <w:pPr>
        <w:widowControl w:val="0"/>
        <w:bidi w:val="0"/>
        <w:spacing w:before="120" w:after="120" w:line="240" w:lineRule="auto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Presented </w:t>
      </w:r>
      <w:proofErr w:type="gram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33nd</w:t>
      </w:r>
      <w:proofErr w:type="gram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Annual Meeting of the Israel Orthopedic Association December, 2012 - Podium presentation </w:t>
      </w:r>
    </w:p>
    <w:p w14:paraId="45889141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ind w:hanging="360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G. Gutman, </w:t>
      </w: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O. </w:t>
      </w:r>
      <w:proofErr w:type="spellStart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Hershkovich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A. Friedlander, M.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Levinkopf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I. Caspi, H.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Arzi</w:t>
      </w:r>
      <w:proofErr w:type="spellEnd"/>
    </w:p>
    <w:p w14:paraId="2339534A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Percutaneus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Pedicle Screw Instrumentation for Thoracolumbar Fractures</w:t>
      </w:r>
    </w:p>
    <w:p w14:paraId="693D0E34" w14:textId="77777777" w:rsidR="00FB4F91" w:rsidRPr="00333C30" w:rsidRDefault="00FB4F91" w:rsidP="00FB4F91">
      <w:pPr>
        <w:widowControl w:val="0"/>
        <w:bidi w:val="0"/>
        <w:spacing w:after="0" w:line="360" w:lineRule="auto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Presented 15th Annual Meeting of the Israel Spine Society, 2014 - Podium presentation </w:t>
      </w:r>
    </w:p>
    <w:p w14:paraId="6656D64D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ind w:hanging="360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Oded </w:t>
      </w:r>
      <w:proofErr w:type="spellStart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Hershkovich</w:t>
      </w:r>
      <w:proofErr w:type="spellEnd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 MD, MHA</w:t>
      </w: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Areena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gram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D’Souza ,</w:t>
      </w:r>
      <w:proofErr w:type="gram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Paul RP Rushton , Michael P.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Grevitt</w:t>
      </w:r>
      <w:proofErr w:type="spellEnd"/>
    </w:p>
    <w:p w14:paraId="2C683A04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"Less is More" - Significant Coronal Correction of AIS Deformity Predicts Thoracic Hypokyphosis</w:t>
      </w:r>
    </w:p>
    <w:p w14:paraId="35867077" w14:textId="77777777" w:rsidR="00FB4F91" w:rsidRPr="00333C30" w:rsidRDefault="00FB4F91" w:rsidP="00FB4F91">
      <w:pPr>
        <w:widowControl w:val="0"/>
        <w:bidi w:val="0"/>
        <w:spacing w:after="0" w:line="360" w:lineRule="auto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z w:val="20"/>
          <w:szCs w:val="20"/>
          <w:lang w:bidi="ar-SA"/>
        </w:rPr>
        <w:t xml:space="preserve">Global Spine Congress 2018, Singapore, 2-5 May 2018 - </w:t>
      </w: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Podium presentation</w:t>
      </w:r>
    </w:p>
    <w:p w14:paraId="019543E0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ind w:hanging="360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Oded </w:t>
      </w:r>
      <w:proofErr w:type="spellStart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Hershkovich</w:t>
      </w:r>
      <w:proofErr w:type="spellEnd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 MD, MHA</w:t>
      </w: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Areena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gram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D’Souza ,</w:t>
      </w:r>
      <w:proofErr w:type="gram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Paul RP Rushton , Michael P.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Grevitt</w:t>
      </w:r>
      <w:proofErr w:type="spellEnd"/>
    </w:p>
    <w:p w14:paraId="56599628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"Less is More" - Significant Coronal Correction of AIS Deformity Predicts Thoracic Hypokyphosis</w:t>
      </w:r>
    </w:p>
    <w:p w14:paraId="45E255B2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SRS 53rd Annual Meeting in Bologna, Italy, October 10-13, 2018 - Podium presentation </w:t>
      </w:r>
    </w:p>
    <w:p w14:paraId="16FE78D0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ind w:hanging="360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Oded </w:t>
      </w:r>
      <w:proofErr w:type="spellStart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Hershkovich</w:t>
      </w:r>
      <w:proofErr w:type="spellEnd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 MD, MHA</w:t>
      </w: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Areena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gram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D’Souza ,</w:t>
      </w:r>
      <w:proofErr w:type="gram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Paul RP Rushton , Michael P.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Grevitt</w:t>
      </w:r>
      <w:proofErr w:type="spellEnd"/>
    </w:p>
    <w:p w14:paraId="3B6D93A9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"Less is More" - Significant Coronal Correction of AIS Deformity Predicts Thoracic Hypokyphosis</w:t>
      </w:r>
    </w:p>
    <w:p w14:paraId="75C69AE6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EUROSPINE 2018, Barcelona, Spain, 18-21 September - Podium presentation</w:t>
      </w:r>
    </w:p>
    <w:p w14:paraId="5F3167F5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ind w:hanging="360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Oded </w:t>
      </w:r>
      <w:proofErr w:type="spellStart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Hershkovich</w:t>
      </w:r>
      <w:proofErr w:type="spellEnd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 MD, MHA</w:t>
      </w: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Areena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  <w:proofErr w:type="gram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D’Souza ,</w:t>
      </w:r>
      <w:proofErr w:type="gram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Paul RP Rushton , Michael P.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Grevitt</w:t>
      </w:r>
      <w:proofErr w:type="spellEnd"/>
    </w:p>
    <w:p w14:paraId="056E0C55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"Less is More" - Significant Coronal Correction of AIS Deformity Predicts Thoracic Hypokyphosis</w:t>
      </w:r>
    </w:p>
    <w:p w14:paraId="69DBC2B0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British Scoliosis Society &amp; Irish Spine Society 2018, Belfast, 28-30 </w:t>
      </w:r>
      <w:proofErr w:type="gram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November,</w:t>
      </w:r>
      <w:proofErr w:type="gram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2018 - Podium presentation</w:t>
      </w:r>
    </w:p>
    <w:p w14:paraId="2EC8C16A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</w:p>
    <w:p w14:paraId="66B0D36D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ind w:hanging="360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O. </w:t>
      </w:r>
      <w:proofErr w:type="spellStart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Hershkovich</w:t>
      </w:r>
      <w:proofErr w:type="spellEnd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lang w:bidi="ar-SA"/>
        </w:rPr>
        <w:t>,</w:t>
      </w: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W. Weng Yoon, E. Bayley, M.P.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Grevitt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</w:p>
    <w:p w14:paraId="28ABE739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Title: “The Role </w:t>
      </w:r>
      <w:proofErr w:type="gram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Of</w:t>
      </w:r>
      <w:proofErr w:type="gram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Traction Radiographs In The Preoperative Planning Of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Paediatric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Scoliosis”</w:t>
      </w:r>
    </w:p>
    <w:p w14:paraId="65D23B63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presented as an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ePoster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at the Global Spine Congress held in Toronto, May 15-18, 2019</w:t>
      </w:r>
    </w:p>
    <w:p w14:paraId="4D3D4252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ind w:hanging="360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O. </w:t>
      </w:r>
      <w:proofErr w:type="spellStart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Hershkovich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E. Bayley, W. Weng Yoon </w:t>
      </w:r>
    </w:p>
    <w:p w14:paraId="42261935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lastRenderedPageBreak/>
        <w:t xml:space="preserve">“Wear </w:t>
      </w:r>
      <w:proofErr w:type="gram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And</w:t>
      </w:r>
      <w:proofErr w:type="gram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Corrosion In Cobalt Chrome And Titanium Implants In Scoliosis Correction: An In-vitro Analysis With Validation In Explanted Instrumentation” presented during the session “Surgical Complications 2” as an oral presentation at the Global Spine Congress held in Toronto, May 15-18, 2019.</w:t>
      </w:r>
    </w:p>
    <w:p w14:paraId="4AA1E2CA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ind w:hanging="360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O. </w:t>
      </w:r>
      <w:proofErr w:type="spellStart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Hershkovich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G.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Katzouraki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D.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D'Aquino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M.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Tsegaye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</w:t>
      </w:r>
    </w:p>
    <w:p w14:paraId="3F8645BC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CHIARI MALFORMATION TREATMENT IN PEDIATRIC SCOLIOSIS</w:t>
      </w:r>
    </w:p>
    <w:p w14:paraId="1D2E1BC9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Presented at the 20th Annual Meeting of the Israel Spine Society, 2019 - Podium presentation</w:t>
      </w:r>
    </w:p>
    <w:p w14:paraId="0CECA35F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ind w:hanging="360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Y.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Anekstein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R. Dunn, E.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Shiban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, R. Lotan, </w:t>
      </w: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O. </w:t>
      </w:r>
      <w:proofErr w:type="spellStart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Hershkovich</w:t>
      </w:r>
      <w:proofErr w:type="spellEnd"/>
    </w:p>
    <w:p w14:paraId="6D443393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SPINAL INFECTION PANEL</w:t>
      </w:r>
    </w:p>
    <w:p w14:paraId="6C7B73DA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The 20th Annual Meeting of the Israel Spine Society, 2019 - Podium presentation</w:t>
      </w:r>
    </w:p>
    <w:p w14:paraId="5718704C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ind w:hanging="360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O. </w:t>
      </w:r>
      <w:proofErr w:type="spellStart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Hershkovich</w:t>
      </w:r>
      <w:proofErr w:type="spellEnd"/>
    </w:p>
    <w:p w14:paraId="5F99086C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Leadership in spinal surgery - lessons from the military - Podium presentation</w:t>
      </w:r>
    </w:p>
    <w:p w14:paraId="0CE4F7E5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In session: Simulation and Training</w:t>
      </w:r>
    </w:p>
    <w:p w14:paraId="4706CBCE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The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NSpine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Main Conference 2019 - London, UK, </w:t>
      </w:r>
      <w:proofErr w:type="gram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July,</w:t>
      </w:r>
      <w:proofErr w:type="gram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2019</w:t>
      </w:r>
    </w:p>
    <w:p w14:paraId="6AC57FD7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ind w:hanging="360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 xml:space="preserve">Oded </w:t>
      </w:r>
      <w:proofErr w:type="spellStart"/>
      <w:r w:rsidRPr="00333C30">
        <w:rPr>
          <w:rFonts w:ascii="Times New Roman" w:eastAsia="Times New Roman" w:hAnsi="Times New Roman" w:cs="Times New Roman"/>
          <w:b/>
          <w:bCs/>
          <w:snapToGrid w:val="0"/>
          <w:sz w:val="20"/>
          <w:szCs w:val="20"/>
          <w:u w:val="single"/>
          <w:lang w:bidi="ar-SA"/>
        </w:rPr>
        <w:t>Hershkovich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(Nottingham/GB), Aaron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Hilis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(Nottingham/GB), Lorcan McMullan (Nottingham/GB), Edward Bayley (Nottingham/GB), Dileep N Lobo (Nottingham/GB)</w:t>
      </w:r>
    </w:p>
    <w:p w14:paraId="35C64B6D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Novel Approach to the Thoracolumbar Spine to S1 using Visceral Rotation to perform Multilevel Anterior Lumbar Interbody Fusion (ALIF) for Sagittal Balance Correction</w:t>
      </w:r>
    </w:p>
    <w:p w14:paraId="134852DE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Session:</w:t>
      </w: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ab/>
        <w:t xml:space="preserve">Adult Deformity 1 </w:t>
      </w:r>
    </w:p>
    <w:p w14:paraId="589FBFF3" w14:textId="77777777" w:rsidR="00FB4F91" w:rsidRPr="00333C30" w:rsidRDefault="00FB4F91" w:rsidP="00FB4F91">
      <w:pPr>
        <w:widowControl w:val="0"/>
        <w:shd w:val="clear" w:color="auto" w:fill="FFFFFF"/>
        <w:bidi w:val="0"/>
        <w:spacing w:after="0" w:line="360" w:lineRule="auto"/>
        <w:textAlignment w:val="baseline"/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</w:pPr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The </w:t>
      </w:r>
      <w:proofErr w:type="spell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NSpine</w:t>
      </w:r>
      <w:proofErr w:type="spell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Main Conference 2019 - London, UK, </w:t>
      </w:r>
      <w:proofErr w:type="gramStart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>July,</w:t>
      </w:r>
      <w:proofErr w:type="gramEnd"/>
      <w:r w:rsidRPr="00333C30">
        <w:rPr>
          <w:rFonts w:ascii="Times New Roman" w:eastAsia="Times New Roman" w:hAnsi="Times New Roman" w:cs="Times New Roman"/>
          <w:snapToGrid w:val="0"/>
          <w:sz w:val="20"/>
          <w:szCs w:val="20"/>
          <w:lang w:bidi="ar-SA"/>
        </w:rPr>
        <w:t xml:space="preserve"> 2019</w:t>
      </w:r>
    </w:p>
    <w:p w14:paraId="0393BB0D" w14:textId="77777777" w:rsidR="00FB4F91" w:rsidRDefault="00FB4F91" w:rsidP="00FB4F91">
      <w:pPr>
        <w:rPr>
          <w:rFonts w:asciiTheme="minorBidi" w:hAnsiTheme="minorBidi"/>
          <w:sz w:val="20"/>
          <w:szCs w:val="20"/>
        </w:rPr>
      </w:pPr>
    </w:p>
    <w:p w14:paraId="3FFACA90" w14:textId="77777777" w:rsidR="00B26D38" w:rsidRPr="00FB4F91" w:rsidRDefault="00FB4F91"/>
    <w:sectPr w:rsidR="00B26D38" w:rsidRPr="00FB4F9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3E361A1"/>
    <w:multiLevelType w:val="hybridMultilevel"/>
    <w:tmpl w:val="7562CFF4"/>
    <w:lvl w:ilvl="0" w:tplc="0D56051C">
      <w:start w:val="1"/>
      <w:numFmt w:val="decimal"/>
      <w:pStyle w:val="oded"/>
      <w:lvlText w:val="%1."/>
      <w:lvlJc w:val="left"/>
      <w:pPr>
        <w:ind w:left="786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302" w:hanging="360"/>
      </w:pPr>
    </w:lvl>
    <w:lvl w:ilvl="2" w:tplc="0409001B" w:tentative="1">
      <w:start w:val="1"/>
      <w:numFmt w:val="lowerRoman"/>
      <w:lvlText w:val="%3."/>
      <w:lvlJc w:val="right"/>
      <w:pPr>
        <w:ind w:left="3022" w:hanging="180"/>
      </w:pPr>
    </w:lvl>
    <w:lvl w:ilvl="3" w:tplc="0409000F" w:tentative="1">
      <w:start w:val="1"/>
      <w:numFmt w:val="decimal"/>
      <w:lvlText w:val="%4."/>
      <w:lvlJc w:val="left"/>
      <w:pPr>
        <w:ind w:left="3742" w:hanging="360"/>
      </w:pPr>
    </w:lvl>
    <w:lvl w:ilvl="4" w:tplc="04090019" w:tentative="1">
      <w:start w:val="1"/>
      <w:numFmt w:val="lowerLetter"/>
      <w:lvlText w:val="%5."/>
      <w:lvlJc w:val="left"/>
      <w:pPr>
        <w:ind w:left="4462" w:hanging="360"/>
      </w:pPr>
    </w:lvl>
    <w:lvl w:ilvl="5" w:tplc="0409001B" w:tentative="1">
      <w:start w:val="1"/>
      <w:numFmt w:val="lowerRoman"/>
      <w:lvlText w:val="%6."/>
      <w:lvlJc w:val="right"/>
      <w:pPr>
        <w:ind w:left="5182" w:hanging="180"/>
      </w:pPr>
    </w:lvl>
    <w:lvl w:ilvl="6" w:tplc="0409000F" w:tentative="1">
      <w:start w:val="1"/>
      <w:numFmt w:val="decimal"/>
      <w:lvlText w:val="%7."/>
      <w:lvlJc w:val="left"/>
      <w:pPr>
        <w:ind w:left="5902" w:hanging="360"/>
      </w:pPr>
    </w:lvl>
    <w:lvl w:ilvl="7" w:tplc="04090019" w:tentative="1">
      <w:start w:val="1"/>
      <w:numFmt w:val="lowerLetter"/>
      <w:lvlText w:val="%8."/>
      <w:lvlJc w:val="left"/>
      <w:pPr>
        <w:ind w:left="6622" w:hanging="360"/>
      </w:pPr>
    </w:lvl>
    <w:lvl w:ilvl="8" w:tplc="0409001B" w:tentative="1">
      <w:start w:val="1"/>
      <w:numFmt w:val="lowerRoman"/>
      <w:lvlText w:val="%9."/>
      <w:lvlJc w:val="right"/>
      <w:pPr>
        <w:ind w:left="734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4F91"/>
    <w:rsid w:val="005C0D9D"/>
    <w:rsid w:val="006803E6"/>
    <w:rsid w:val="00FB4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46ED1C"/>
  <w15:chartTrackingRefBased/>
  <w15:docId w15:val="{BBB9C8BE-BEC7-4D72-98B4-BD5345BB3A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L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4F91"/>
    <w:pPr>
      <w:bidi/>
      <w:spacing w:after="200" w:line="276" w:lineRule="auto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ded">
    <w:name w:val="oded"/>
    <w:basedOn w:val="Normal"/>
    <w:qFormat/>
    <w:rsid w:val="00FB4F91"/>
    <w:pPr>
      <w:widowControl w:val="0"/>
      <w:numPr>
        <w:numId w:val="1"/>
      </w:numPr>
      <w:bidi w:val="0"/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1232</Words>
  <Characters>7027</Characters>
  <Application>Microsoft Office Word</Application>
  <DocSecurity>0</DocSecurity>
  <Lines>58</Lines>
  <Paragraphs>16</Paragraphs>
  <ScaleCrop>false</ScaleCrop>
  <Company/>
  <LinksUpToDate>false</LinksUpToDate>
  <CharactersWithSpaces>8243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Nir Mahlab</dc:creator>
  <cp:keywords/>
  <dc:description/>
  <cp:lastModifiedBy>Nir Mahlab</cp:lastModifiedBy>
  <cp:revision>1</cp:revision>
  <dcterms:created xsi:type="dcterms:W3CDTF">2020-11-02T08:24:00Z</dcterms:created>
  <dcterms:modified xsi:type="dcterms:W3CDTF">2020-11-02T08:25:00Z</dcterms:modified>
</cp:coreProperties>
</file>